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5E21E3" w14:textId="77777777" w:rsidR="000F427C" w:rsidRDefault="000F427C" w:rsidP="00B42102">
      <w:pPr>
        <w:spacing w:after="0" w:line="260" w:lineRule="exact"/>
        <w:ind w:right="720"/>
        <w:jc w:val="center"/>
        <w:rPr>
          <w:rFonts w:ascii="Calibri" w:hAnsi="Calibri" w:cs="Calibri"/>
          <w:b/>
          <w:color w:val="000000"/>
          <w:sz w:val="32"/>
          <w:szCs w:val="32"/>
          <w:u w:val="single"/>
        </w:rPr>
      </w:pPr>
    </w:p>
    <w:p w14:paraId="60E1A341" w14:textId="3546A80E" w:rsidR="000F427C" w:rsidRPr="000F427C" w:rsidRDefault="000F427C" w:rsidP="00B42102">
      <w:pPr>
        <w:spacing w:after="0" w:line="260" w:lineRule="exact"/>
        <w:ind w:right="720"/>
        <w:jc w:val="center"/>
        <w:rPr>
          <w:rFonts w:ascii="Calibri" w:hAnsi="Calibri" w:cs="Calibri"/>
          <w:b/>
          <w:color w:val="000000"/>
          <w:sz w:val="32"/>
          <w:szCs w:val="32"/>
          <w:u w:val="single"/>
        </w:rPr>
      </w:pPr>
      <w:r w:rsidRPr="000F427C">
        <w:rPr>
          <w:rFonts w:ascii="Calibri" w:hAnsi="Calibri" w:cs="Calibri"/>
          <w:b/>
          <w:color w:val="000000"/>
          <w:sz w:val="32"/>
          <w:szCs w:val="32"/>
          <w:u w:val="single"/>
        </w:rPr>
        <w:t>REMOVAL OF SKIN LESIONS</w:t>
      </w:r>
    </w:p>
    <w:p w14:paraId="4B40DF16" w14:textId="77777777" w:rsidR="000F427C" w:rsidRPr="000F427C" w:rsidRDefault="000F427C" w:rsidP="000F427C">
      <w:pPr>
        <w:spacing w:after="0" w:line="260" w:lineRule="exact"/>
        <w:ind w:right="720"/>
        <w:jc w:val="center"/>
        <w:rPr>
          <w:rFonts w:ascii="Calibri" w:hAnsi="Calibri" w:cs="Calibri"/>
          <w:b/>
          <w:color w:val="000000"/>
          <w:sz w:val="32"/>
          <w:szCs w:val="32"/>
          <w:u w:val="single"/>
        </w:rPr>
      </w:pPr>
    </w:p>
    <w:p w14:paraId="12BB2D1B" w14:textId="2C1790AF" w:rsidR="000F427C" w:rsidRDefault="000F427C" w:rsidP="000F427C">
      <w:pPr>
        <w:spacing w:after="0" w:line="260" w:lineRule="exact"/>
        <w:ind w:right="720"/>
        <w:jc w:val="center"/>
        <w:rPr>
          <w:rFonts w:ascii="Calibri" w:hAnsi="Calibri" w:cs="Calibri"/>
          <w:b/>
          <w:color w:val="000000"/>
          <w:u w:val="single"/>
        </w:rPr>
      </w:pPr>
    </w:p>
    <w:p w14:paraId="1F16533B" w14:textId="77777777" w:rsidR="000F427C" w:rsidRDefault="000F427C" w:rsidP="000F427C">
      <w:pPr>
        <w:spacing w:after="0" w:line="260" w:lineRule="exact"/>
        <w:ind w:right="720"/>
        <w:jc w:val="center"/>
        <w:rPr>
          <w:rFonts w:ascii="Calibri" w:hAnsi="Calibri" w:cs="Calibri"/>
          <w:b/>
          <w:color w:val="000000"/>
          <w:u w:val="single"/>
        </w:rPr>
      </w:pPr>
    </w:p>
    <w:p w14:paraId="31BE1DAE" w14:textId="0F4250E0" w:rsidR="000F427C" w:rsidRDefault="000F427C" w:rsidP="000F427C">
      <w:pPr>
        <w:pStyle w:val="ListParagraph"/>
        <w:numPr>
          <w:ilvl w:val="0"/>
          <w:numId w:val="4"/>
        </w:numPr>
        <w:spacing w:after="0" w:line="260" w:lineRule="exact"/>
        <w:ind w:left="709" w:right="681" w:firstLine="731"/>
        <w:jc w:val="both"/>
        <w:rPr>
          <w:rFonts w:ascii="Calibri" w:hAnsi="Calibri" w:cs="Calibri"/>
          <w:color w:val="000000"/>
          <w:sz w:val="24"/>
          <w:szCs w:val="24"/>
        </w:rPr>
      </w:pPr>
      <w:r w:rsidRPr="000F427C">
        <w:rPr>
          <w:rFonts w:ascii="Calibri" w:hAnsi="Calibri" w:cs="Calibri"/>
          <w:color w:val="000000"/>
          <w:sz w:val="24"/>
          <w:szCs w:val="24"/>
        </w:rPr>
        <w:t>Expect the local anaesthetic to wear off after 90 minutes; any pain thereafter can be managed with simple over the counter medications like paracetamol or ‘Panadol Osteo’. Very rarely will you require anything stronger than this.</w:t>
      </w:r>
    </w:p>
    <w:p w14:paraId="7E256688" w14:textId="77777777" w:rsidR="000F427C" w:rsidRPr="000F427C" w:rsidRDefault="000F427C" w:rsidP="000F427C">
      <w:pPr>
        <w:pStyle w:val="ListParagraph"/>
        <w:spacing w:after="0" w:line="260" w:lineRule="exact"/>
        <w:ind w:left="1440" w:right="681"/>
        <w:jc w:val="both"/>
        <w:rPr>
          <w:rFonts w:ascii="Calibri" w:hAnsi="Calibri" w:cs="Calibri"/>
          <w:color w:val="000000"/>
          <w:sz w:val="24"/>
          <w:szCs w:val="24"/>
        </w:rPr>
      </w:pPr>
    </w:p>
    <w:p w14:paraId="658570E1" w14:textId="77777777" w:rsidR="000F427C" w:rsidRPr="000F427C" w:rsidRDefault="000F427C" w:rsidP="000F427C">
      <w:pPr>
        <w:pStyle w:val="ListParagraph"/>
        <w:spacing w:after="0" w:line="260" w:lineRule="exact"/>
        <w:ind w:left="1440" w:right="681"/>
        <w:jc w:val="both"/>
        <w:rPr>
          <w:rFonts w:ascii="Calibri" w:hAnsi="Calibri" w:cs="Calibri"/>
          <w:color w:val="000000"/>
          <w:sz w:val="24"/>
          <w:szCs w:val="24"/>
        </w:rPr>
      </w:pPr>
    </w:p>
    <w:p w14:paraId="4B484B51" w14:textId="7BDB6258" w:rsidR="000F427C" w:rsidRDefault="000F427C" w:rsidP="000F427C">
      <w:pPr>
        <w:pStyle w:val="ListParagraph"/>
        <w:numPr>
          <w:ilvl w:val="0"/>
          <w:numId w:val="4"/>
        </w:numPr>
        <w:spacing w:after="0" w:line="260" w:lineRule="exact"/>
        <w:ind w:left="709" w:right="681" w:firstLine="731"/>
        <w:jc w:val="both"/>
        <w:rPr>
          <w:rFonts w:ascii="Calibri" w:hAnsi="Calibri" w:cs="Calibri"/>
          <w:color w:val="000000"/>
          <w:sz w:val="24"/>
          <w:szCs w:val="24"/>
        </w:rPr>
      </w:pPr>
      <w:r w:rsidRPr="000F427C">
        <w:rPr>
          <w:rFonts w:ascii="Calibri" w:hAnsi="Calibri" w:cs="Calibri"/>
          <w:color w:val="000000"/>
          <w:sz w:val="24"/>
          <w:szCs w:val="24"/>
        </w:rPr>
        <w:t xml:space="preserve">Please leave the dressings intact for 5 days and then change with dressing provided by nurse. If no change of dressing is provided, please leave open to </w:t>
      </w:r>
      <w:proofErr w:type="gramStart"/>
      <w:r w:rsidRPr="000F427C">
        <w:rPr>
          <w:rFonts w:ascii="Calibri" w:hAnsi="Calibri" w:cs="Calibri"/>
          <w:color w:val="000000"/>
          <w:sz w:val="24"/>
          <w:szCs w:val="24"/>
        </w:rPr>
        <w:t>air</w:t>
      </w:r>
      <w:proofErr w:type="gramEnd"/>
      <w:r w:rsidRPr="000F427C">
        <w:rPr>
          <w:rFonts w:ascii="Calibri" w:hAnsi="Calibri" w:cs="Calibri"/>
          <w:color w:val="000000"/>
          <w:sz w:val="24"/>
          <w:szCs w:val="24"/>
        </w:rPr>
        <w:t xml:space="preserve"> and keep clean and dry.   If the dressings become malodorous or ‘dirty’ please contact PMC Surgical and arrangements will be made to attend to this accordingly. Afterhours, please contact your local doctor or present to the emergency department at Bendigo Health and inform the staff of the procedure you have had done. In many cases, the staff will be able to provide simple care.</w:t>
      </w:r>
    </w:p>
    <w:p w14:paraId="2A58BC63" w14:textId="77777777" w:rsidR="000F427C" w:rsidRPr="000F427C" w:rsidRDefault="000F427C" w:rsidP="000F427C">
      <w:pPr>
        <w:pStyle w:val="ListParagraph"/>
        <w:spacing w:after="0" w:line="260" w:lineRule="exact"/>
        <w:ind w:left="1440" w:right="681"/>
        <w:jc w:val="both"/>
        <w:rPr>
          <w:rFonts w:ascii="Calibri" w:hAnsi="Calibri" w:cs="Calibri"/>
          <w:color w:val="000000"/>
          <w:sz w:val="24"/>
          <w:szCs w:val="24"/>
        </w:rPr>
      </w:pPr>
    </w:p>
    <w:p w14:paraId="2F7E4BA0" w14:textId="77777777" w:rsidR="000F427C" w:rsidRPr="000F427C" w:rsidRDefault="000F427C" w:rsidP="000F427C">
      <w:pPr>
        <w:pStyle w:val="ListParagraph"/>
        <w:spacing w:after="0" w:line="260" w:lineRule="exact"/>
        <w:ind w:left="1440" w:right="681"/>
        <w:jc w:val="both"/>
        <w:rPr>
          <w:rFonts w:ascii="Calibri" w:hAnsi="Calibri" w:cs="Calibri"/>
          <w:color w:val="000000"/>
          <w:sz w:val="24"/>
          <w:szCs w:val="24"/>
        </w:rPr>
      </w:pPr>
    </w:p>
    <w:p w14:paraId="1B2813DE" w14:textId="77777777" w:rsidR="000F427C" w:rsidRPr="000F427C" w:rsidRDefault="000F427C" w:rsidP="000F427C">
      <w:pPr>
        <w:numPr>
          <w:ilvl w:val="0"/>
          <w:numId w:val="4"/>
        </w:numPr>
        <w:spacing w:after="0" w:line="260" w:lineRule="exact"/>
        <w:ind w:left="709" w:right="681" w:firstLine="731"/>
        <w:jc w:val="both"/>
        <w:rPr>
          <w:rFonts w:ascii="Calibri" w:hAnsi="Calibri" w:cs="Calibri"/>
          <w:color w:val="000000"/>
          <w:sz w:val="24"/>
          <w:szCs w:val="24"/>
        </w:rPr>
      </w:pPr>
      <w:r w:rsidRPr="000F427C">
        <w:rPr>
          <w:rFonts w:ascii="Calibri" w:hAnsi="Calibri" w:cs="Calibri"/>
          <w:color w:val="000000"/>
          <w:sz w:val="24"/>
          <w:szCs w:val="24"/>
        </w:rPr>
        <w:t>Please contact PMC Surgical or your GP if: there is excessive bleeding; your wound feels hot or has a malodorous discharge; your pain is getting worse and is not relieved by Panadol etc.</w:t>
      </w:r>
    </w:p>
    <w:p w14:paraId="6B8EDDD9" w14:textId="293FE387" w:rsidR="000F427C" w:rsidRDefault="000F427C" w:rsidP="000F427C">
      <w:pPr>
        <w:spacing w:after="0" w:line="260" w:lineRule="exact"/>
        <w:ind w:right="681"/>
        <w:jc w:val="both"/>
        <w:rPr>
          <w:rFonts w:ascii="Calibri" w:hAnsi="Calibri" w:cs="Calibri"/>
          <w:color w:val="000000"/>
          <w:sz w:val="24"/>
          <w:szCs w:val="24"/>
        </w:rPr>
      </w:pPr>
    </w:p>
    <w:p w14:paraId="1308896A" w14:textId="77777777" w:rsidR="000F427C" w:rsidRPr="000F427C" w:rsidRDefault="000F427C" w:rsidP="000F427C">
      <w:pPr>
        <w:spacing w:after="0" w:line="260" w:lineRule="exact"/>
        <w:ind w:right="681"/>
        <w:jc w:val="both"/>
        <w:rPr>
          <w:rFonts w:ascii="Calibri" w:hAnsi="Calibri" w:cs="Calibri"/>
          <w:color w:val="000000"/>
          <w:sz w:val="24"/>
          <w:szCs w:val="24"/>
        </w:rPr>
      </w:pPr>
    </w:p>
    <w:p w14:paraId="62E1C27E" w14:textId="77777777" w:rsidR="000F427C" w:rsidRPr="000F427C" w:rsidRDefault="000F427C" w:rsidP="000F427C">
      <w:pPr>
        <w:numPr>
          <w:ilvl w:val="0"/>
          <w:numId w:val="4"/>
        </w:numPr>
        <w:spacing w:after="0" w:line="260" w:lineRule="exact"/>
        <w:ind w:left="709" w:right="681" w:firstLine="731"/>
        <w:jc w:val="both"/>
        <w:rPr>
          <w:rFonts w:ascii="Calibri" w:hAnsi="Calibri" w:cs="Calibri"/>
          <w:color w:val="000000"/>
          <w:sz w:val="24"/>
          <w:szCs w:val="24"/>
        </w:rPr>
      </w:pPr>
      <w:r w:rsidRPr="000F427C">
        <w:rPr>
          <w:rFonts w:ascii="Calibri" w:hAnsi="Calibri" w:cs="Calibri"/>
          <w:color w:val="000000"/>
          <w:sz w:val="24"/>
          <w:szCs w:val="24"/>
        </w:rPr>
        <w:t xml:space="preserve">You are able to shower/wash hair after </w:t>
      </w:r>
      <w:proofErr w:type="gramStart"/>
      <w:r w:rsidRPr="000F427C">
        <w:rPr>
          <w:rFonts w:ascii="Calibri" w:hAnsi="Calibri" w:cs="Calibri"/>
          <w:color w:val="000000"/>
          <w:sz w:val="24"/>
          <w:szCs w:val="24"/>
        </w:rPr>
        <w:t>48hrs</w:t>
      </w:r>
      <w:proofErr w:type="gramEnd"/>
      <w:r w:rsidRPr="000F427C">
        <w:rPr>
          <w:rFonts w:ascii="Calibri" w:hAnsi="Calibri" w:cs="Calibri"/>
          <w:color w:val="000000"/>
          <w:sz w:val="24"/>
          <w:szCs w:val="24"/>
        </w:rPr>
        <w:t xml:space="preserve"> but it is recommended that you avoid baths/pools until healed. </w:t>
      </w:r>
    </w:p>
    <w:p w14:paraId="09EF54F0" w14:textId="498C530A" w:rsidR="000F427C" w:rsidRDefault="000F427C" w:rsidP="000F427C">
      <w:pPr>
        <w:spacing w:after="0" w:line="260" w:lineRule="exact"/>
        <w:ind w:left="1440" w:right="681"/>
        <w:jc w:val="both"/>
        <w:rPr>
          <w:rFonts w:ascii="Calibri" w:hAnsi="Calibri" w:cs="Calibri"/>
          <w:color w:val="000000"/>
          <w:sz w:val="24"/>
          <w:szCs w:val="24"/>
        </w:rPr>
      </w:pPr>
    </w:p>
    <w:p w14:paraId="275A94EE" w14:textId="77777777" w:rsidR="000F427C" w:rsidRPr="000F427C" w:rsidRDefault="000F427C" w:rsidP="000F427C">
      <w:pPr>
        <w:spacing w:after="0" w:line="260" w:lineRule="exact"/>
        <w:ind w:left="1440" w:right="681"/>
        <w:jc w:val="both"/>
        <w:rPr>
          <w:rFonts w:ascii="Calibri" w:hAnsi="Calibri" w:cs="Calibri"/>
          <w:color w:val="000000"/>
          <w:sz w:val="24"/>
          <w:szCs w:val="24"/>
        </w:rPr>
      </w:pPr>
    </w:p>
    <w:p w14:paraId="3D9A23A6" w14:textId="77777777" w:rsidR="000F427C" w:rsidRPr="000F427C" w:rsidRDefault="000F427C" w:rsidP="000F427C">
      <w:pPr>
        <w:numPr>
          <w:ilvl w:val="0"/>
          <w:numId w:val="4"/>
        </w:numPr>
        <w:spacing w:after="0" w:line="260" w:lineRule="exact"/>
        <w:ind w:left="709" w:right="681" w:firstLine="731"/>
        <w:jc w:val="both"/>
        <w:rPr>
          <w:rFonts w:ascii="Calibri" w:hAnsi="Calibri" w:cs="Calibri"/>
          <w:color w:val="000000"/>
          <w:sz w:val="24"/>
          <w:szCs w:val="24"/>
        </w:rPr>
      </w:pPr>
      <w:r w:rsidRPr="000F427C">
        <w:rPr>
          <w:rFonts w:ascii="Calibri" w:hAnsi="Calibri" w:cs="Calibri"/>
          <w:color w:val="000000"/>
          <w:sz w:val="24"/>
          <w:szCs w:val="24"/>
        </w:rPr>
        <w:t xml:space="preserve">Driving and usual vocational activities should not be impacted upon, provided the dressings are left intact. Please inform reception staff if you work in an unusual environment and a medical certificate will be issued accordingly. </w:t>
      </w:r>
    </w:p>
    <w:p w14:paraId="5D567470" w14:textId="59103052" w:rsidR="000F427C" w:rsidRDefault="000F427C" w:rsidP="000F427C">
      <w:pPr>
        <w:spacing w:after="0" w:line="260" w:lineRule="exact"/>
        <w:ind w:left="1440" w:right="681"/>
        <w:jc w:val="both"/>
        <w:rPr>
          <w:rFonts w:ascii="Calibri" w:hAnsi="Calibri" w:cs="Calibri"/>
          <w:color w:val="000000"/>
          <w:sz w:val="24"/>
          <w:szCs w:val="24"/>
        </w:rPr>
      </w:pPr>
    </w:p>
    <w:p w14:paraId="5D1AAD07" w14:textId="77777777" w:rsidR="000F427C" w:rsidRPr="000F427C" w:rsidRDefault="000F427C" w:rsidP="000F427C">
      <w:pPr>
        <w:spacing w:after="0" w:line="260" w:lineRule="exact"/>
        <w:ind w:left="1440" w:right="681"/>
        <w:jc w:val="both"/>
        <w:rPr>
          <w:rFonts w:ascii="Calibri" w:hAnsi="Calibri" w:cs="Calibri"/>
          <w:color w:val="000000"/>
          <w:sz w:val="24"/>
          <w:szCs w:val="24"/>
        </w:rPr>
      </w:pPr>
    </w:p>
    <w:p w14:paraId="58BDE46C" w14:textId="77777777" w:rsidR="000F427C" w:rsidRPr="000F427C" w:rsidRDefault="000F427C" w:rsidP="000F427C">
      <w:pPr>
        <w:numPr>
          <w:ilvl w:val="0"/>
          <w:numId w:val="4"/>
        </w:numPr>
        <w:spacing w:after="0" w:line="260" w:lineRule="exact"/>
        <w:ind w:left="709" w:right="681" w:firstLine="731"/>
        <w:jc w:val="both"/>
        <w:rPr>
          <w:rFonts w:ascii="Calibri" w:hAnsi="Calibri" w:cs="Calibri"/>
          <w:color w:val="000000"/>
          <w:sz w:val="24"/>
          <w:szCs w:val="24"/>
        </w:rPr>
      </w:pPr>
      <w:r w:rsidRPr="000F427C">
        <w:rPr>
          <w:rFonts w:ascii="Calibri" w:hAnsi="Calibri" w:cs="Calibri"/>
          <w:color w:val="000000"/>
          <w:sz w:val="24"/>
          <w:szCs w:val="24"/>
        </w:rPr>
        <w:t xml:space="preserve">My administrative staff are responsible for the billing of the excisions performed and these are based upon the national Medical Benefits Schedule and consistent with the practice of other local colleagues in the same region. PMC Surgical do not engage in excessive billing practices, but please feel free to discuss any concerns with my administrative staff accordingly. The usual practice is that we will bill you at the review appointment once the results are made available, and the Government will provide you with a significant rebate </w:t>
      </w:r>
    </w:p>
    <w:p w14:paraId="07F0E71E" w14:textId="636CCD51" w:rsidR="000F427C" w:rsidRDefault="000F427C" w:rsidP="000F427C">
      <w:pPr>
        <w:spacing w:after="0" w:line="260" w:lineRule="exact"/>
        <w:ind w:left="1440" w:right="681"/>
        <w:jc w:val="both"/>
        <w:rPr>
          <w:rFonts w:ascii="Calibri" w:hAnsi="Calibri" w:cs="Calibri"/>
          <w:color w:val="000000"/>
          <w:sz w:val="24"/>
          <w:szCs w:val="24"/>
        </w:rPr>
      </w:pPr>
    </w:p>
    <w:p w14:paraId="600D8C38" w14:textId="77777777" w:rsidR="000F427C" w:rsidRPr="000F427C" w:rsidRDefault="000F427C" w:rsidP="000F427C">
      <w:pPr>
        <w:spacing w:after="0" w:line="260" w:lineRule="exact"/>
        <w:ind w:left="1440" w:right="681"/>
        <w:jc w:val="both"/>
        <w:rPr>
          <w:rFonts w:ascii="Calibri" w:hAnsi="Calibri" w:cs="Calibri"/>
          <w:color w:val="000000"/>
          <w:sz w:val="24"/>
          <w:szCs w:val="24"/>
        </w:rPr>
      </w:pPr>
    </w:p>
    <w:p w14:paraId="3FDF223F" w14:textId="77777777" w:rsidR="000F427C" w:rsidRPr="000F427C" w:rsidRDefault="000F427C" w:rsidP="000F427C">
      <w:pPr>
        <w:numPr>
          <w:ilvl w:val="0"/>
          <w:numId w:val="4"/>
        </w:numPr>
        <w:spacing w:after="0" w:line="260" w:lineRule="exact"/>
        <w:ind w:left="709" w:right="681" w:firstLine="731"/>
        <w:jc w:val="both"/>
        <w:rPr>
          <w:rFonts w:ascii="Calibri" w:hAnsi="Calibri" w:cs="Calibri"/>
          <w:color w:val="000000"/>
          <w:sz w:val="24"/>
          <w:szCs w:val="24"/>
        </w:rPr>
      </w:pPr>
      <w:r w:rsidRPr="000F427C">
        <w:rPr>
          <w:rFonts w:ascii="Calibri" w:hAnsi="Calibri" w:cs="Calibri"/>
          <w:color w:val="000000"/>
          <w:sz w:val="24"/>
          <w:szCs w:val="24"/>
        </w:rPr>
        <w:t>Sometimes when the results come back, there may be a need to remove more of the lesion, particularly if the ‘margins’ are not ‘clear’. This is to prevent the cancer from growing back. In some circumstances this may be performed in the office again or discussion will take place regarding a formal procedure as an inpatient in hospital.</w:t>
      </w:r>
    </w:p>
    <w:p w14:paraId="3E0F36A0" w14:textId="61E9C96F" w:rsidR="0040626E" w:rsidRPr="000F427C" w:rsidRDefault="0040626E" w:rsidP="000F427C">
      <w:pPr>
        <w:rPr>
          <w:sz w:val="24"/>
          <w:szCs w:val="24"/>
        </w:rPr>
      </w:pPr>
    </w:p>
    <w:sectPr w:rsidR="0040626E" w:rsidRPr="000F427C" w:rsidSect="00B9652E">
      <w:headerReference w:type="default" r:id="rId7"/>
      <w:pgSz w:w="11906" w:h="16838" w:code="9"/>
      <w:pgMar w:top="284" w:right="284" w:bottom="284" w:left="284" w:header="278" w:footer="709" w:gutter="0"/>
      <w:paperSrc w:first="258" w:other="258"/>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FB38" w14:textId="77777777" w:rsidR="008A2089" w:rsidRDefault="008A2089" w:rsidP="0091092D">
      <w:pPr>
        <w:spacing w:after="0" w:line="240" w:lineRule="auto"/>
      </w:pPr>
      <w:r>
        <w:separator/>
      </w:r>
    </w:p>
  </w:endnote>
  <w:endnote w:type="continuationSeparator" w:id="0">
    <w:p w14:paraId="5CDED71C" w14:textId="77777777" w:rsidR="008A2089" w:rsidRDefault="008A2089" w:rsidP="009109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59FB8" w14:textId="77777777" w:rsidR="008A2089" w:rsidRDefault="008A2089" w:rsidP="0091092D">
      <w:pPr>
        <w:spacing w:after="0" w:line="240" w:lineRule="auto"/>
      </w:pPr>
      <w:r>
        <w:separator/>
      </w:r>
    </w:p>
  </w:footnote>
  <w:footnote w:type="continuationSeparator" w:id="0">
    <w:p w14:paraId="5318CF8F" w14:textId="77777777" w:rsidR="008A2089" w:rsidRDefault="008A2089" w:rsidP="009109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73D6A" w14:textId="61984F84" w:rsidR="0091092D" w:rsidRDefault="00DB7438" w:rsidP="0091092D">
    <w:pPr>
      <w:pStyle w:val="Header"/>
      <w:jc w:val="right"/>
    </w:pPr>
    <w:r>
      <w:rPr>
        <w:noProof/>
      </w:rPr>
      <w:drawing>
        <wp:inline distT="0" distB="0" distL="0" distR="0" wp14:anchorId="2B2F68CD" wp14:editId="54D43EE3">
          <wp:extent cx="2771775" cy="1057275"/>
          <wp:effectExtent l="0" t="0" r="9525" b="9525"/>
          <wp:docPr id="1" name="Picture 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graphical user interface&#10;&#10;Description automatically generated"/>
                  <pic:cNvPicPr/>
                </pic:nvPicPr>
                <pic:blipFill>
                  <a:blip r:embed="rId1"/>
                  <a:stretch>
                    <a:fillRect/>
                  </a:stretch>
                </pic:blipFill>
                <pic:spPr>
                  <a:xfrm>
                    <a:off x="0" y="0"/>
                    <a:ext cx="2771775" cy="1057275"/>
                  </a:xfrm>
                  <a:prstGeom prst="rect">
                    <a:avLst/>
                  </a:prstGeom>
                </pic:spPr>
              </pic:pic>
            </a:graphicData>
          </a:graphic>
        </wp:inline>
      </w:drawing>
    </w:r>
  </w:p>
  <w:p w14:paraId="7D833947" w14:textId="77777777" w:rsidR="0091092D" w:rsidRDefault="009109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6D4CBC"/>
    <w:multiLevelType w:val="hybridMultilevel"/>
    <w:tmpl w:val="742654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20E393D"/>
    <w:multiLevelType w:val="hybridMultilevel"/>
    <w:tmpl w:val="304AEC12"/>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532A3160"/>
    <w:multiLevelType w:val="hybridMultilevel"/>
    <w:tmpl w:val="8D9C219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5F533556"/>
    <w:multiLevelType w:val="hybridMultilevel"/>
    <w:tmpl w:val="D2DE16E6"/>
    <w:lvl w:ilvl="0" w:tplc="04090005">
      <w:start w:val="1"/>
      <w:numFmt w:val="bullet"/>
      <w:lvlText w:val=""/>
      <w:lvlJc w:val="left"/>
      <w:pPr>
        <w:ind w:left="1800" w:hanging="360"/>
      </w:pPr>
      <w:rPr>
        <w:rFonts w:ascii="Wingdings" w:hAnsi="Wingdings" w:hint="default"/>
      </w:rPr>
    </w:lvl>
    <w:lvl w:ilvl="1" w:tplc="04090003">
      <w:start w:val="1"/>
      <w:numFmt w:val="bullet"/>
      <w:lvlText w:val="o"/>
      <w:lvlJc w:val="left"/>
      <w:pPr>
        <w:ind w:left="2520" w:hanging="360"/>
      </w:pPr>
      <w:rPr>
        <w:rFonts w:ascii="Courier New" w:hAnsi="Courier New" w:cs="Times New Roman"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Times New Roman"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Times New Roman" w:hint="default"/>
      </w:rPr>
    </w:lvl>
    <w:lvl w:ilvl="8" w:tplc="04090005">
      <w:start w:val="1"/>
      <w:numFmt w:val="bullet"/>
      <w:lvlText w:val=""/>
      <w:lvlJc w:val="left"/>
      <w:pPr>
        <w:ind w:left="7560" w:hanging="360"/>
      </w:pPr>
      <w:rPr>
        <w:rFonts w:ascii="Wingdings" w:hAnsi="Wingdings" w:hint="default"/>
      </w:rPr>
    </w:lvl>
  </w:abstractNum>
  <w:num w:numId="1" w16cid:durableId="1715622026">
    <w:abstractNumId w:val="0"/>
  </w:num>
  <w:num w:numId="2" w16cid:durableId="311252291">
    <w:abstractNumId w:val="2"/>
  </w:num>
  <w:num w:numId="3" w16cid:durableId="1994096303">
    <w:abstractNumId w:val="1"/>
  </w:num>
  <w:num w:numId="4" w16cid:durableId="9500151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92D"/>
    <w:rsid w:val="000F427C"/>
    <w:rsid w:val="001E78D4"/>
    <w:rsid w:val="00207E1D"/>
    <w:rsid w:val="003E3C91"/>
    <w:rsid w:val="0040626E"/>
    <w:rsid w:val="00444943"/>
    <w:rsid w:val="00580B36"/>
    <w:rsid w:val="00613BBF"/>
    <w:rsid w:val="00623C5C"/>
    <w:rsid w:val="00726F88"/>
    <w:rsid w:val="008A2089"/>
    <w:rsid w:val="0091092D"/>
    <w:rsid w:val="00A66AEB"/>
    <w:rsid w:val="00B42102"/>
    <w:rsid w:val="00B9652E"/>
    <w:rsid w:val="00C70A07"/>
    <w:rsid w:val="00C8693E"/>
    <w:rsid w:val="00DB7438"/>
    <w:rsid w:val="00ED0981"/>
    <w:rsid w:val="00F927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0FDE44"/>
  <w15:chartTrackingRefBased/>
  <w15:docId w15:val="{C5C708CB-38D3-4100-B2D7-0EB2B5407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92D"/>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092D"/>
    <w:pPr>
      <w:ind w:left="720"/>
      <w:contextualSpacing/>
    </w:pPr>
  </w:style>
  <w:style w:type="paragraph" w:styleId="Header">
    <w:name w:val="header"/>
    <w:basedOn w:val="Normal"/>
    <w:link w:val="HeaderChar"/>
    <w:uiPriority w:val="99"/>
    <w:unhideWhenUsed/>
    <w:rsid w:val="009109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1092D"/>
    <w:rPr>
      <w:lang w:val="en-US"/>
    </w:rPr>
  </w:style>
  <w:style w:type="paragraph" w:styleId="Footer">
    <w:name w:val="footer"/>
    <w:basedOn w:val="Normal"/>
    <w:link w:val="FooterChar"/>
    <w:uiPriority w:val="99"/>
    <w:unhideWhenUsed/>
    <w:rsid w:val="009109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1092D"/>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422978">
      <w:bodyDiv w:val="1"/>
      <w:marLeft w:val="0"/>
      <w:marRight w:val="0"/>
      <w:marTop w:val="0"/>
      <w:marBottom w:val="0"/>
      <w:divBdr>
        <w:top w:val="none" w:sz="0" w:space="0" w:color="auto"/>
        <w:left w:val="none" w:sz="0" w:space="0" w:color="auto"/>
        <w:bottom w:val="none" w:sz="0" w:space="0" w:color="auto"/>
        <w:right w:val="none" w:sz="0" w:space="0" w:color="auto"/>
      </w:divBdr>
    </w:div>
    <w:div w:id="181883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Manny Cao</dc:creator>
  <cp:keywords/>
  <dc:description/>
  <cp:lastModifiedBy>Manny Cao</cp:lastModifiedBy>
  <cp:revision>4</cp:revision>
  <dcterms:created xsi:type="dcterms:W3CDTF">2020-10-08T22:39:00Z</dcterms:created>
  <dcterms:modified xsi:type="dcterms:W3CDTF">2022-07-17T23:26:00Z</dcterms:modified>
</cp:coreProperties>
</file>